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DA78D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附件4：</w:t>
      </w:r>
    </w:p>
    <w:p w14:paraId="07ABB042">
      <w:pPr>
        <w:spacing w:line="48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 w14:paraId="7E535653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评价</w:t>
      </w:r>
      <w:r>
        <w:rPr>
          <w:rFonts w:hint="eastAsia" w:ascii="宋体" w:hAnsi="宋体"/>
          <w:b/>
          <w:bCs/>
          <w:sz w:val="36"/>
          <w:szCs w:val="36"/>
        </w:rPr>
        <w:t>材料内容及装订顺序</w:t>
      </w:r>
    </w:p>
    <w:p w14:paraId="5E2280DA">
      <w:pPr>
        <w:spacing w:line="480" w:lineRule="exact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 xml:space="preserve"> </w:t>
      </w:r>
    </w:p>
    <w:p w14:paraId="3A777DCB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一、各县（市、区）建协推荐函原件。</w:t>
      </w:r>
    </w:p>
    <w:p w14:paraId="5488F27A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二、先进企业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表。</w:t>
      </w:r>
      <w:bookmarkStart w:id="0" w:name="_GoBack"/>
      <w:bookmarkEnd w:id="0"/>
    </w:p>
    <w:p w14:paraId="5CEEF9DC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三、1000字左右业绩汇报材料。</w:t>
      </w:r>
    </w:p>
    <w:p w14:paraId="62013704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金华市建筑业先进企业主要经济指标统计表。</w:t>
      </w:r>
    </w:p>
    <w:p w14:paraId="0323F4C0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五、企业情况：</w:t>
      </w:r>
    </w:p>
    <w:p w14:paraId="5751F558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1、企业三证合一复印件（营业、税务、组织机构代码证）；</w:t>
      </w:r>
    </w:p>
    <w:p w14:paraId="11327930">
      <w:pPr>
        <w:spacing w:line="44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2、企业资质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证书复印件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01325672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3、202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三年内获县（市、区）级及市、省、部级优质工程奖文件及证书扫描件；</w:t>
      </w:r>
    </w:p>
    <w:p w14:paraId="4246AC95">
      <w:pPr>
        <w:spacing w:line="48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4、企业承诺书：近三年未发生民工欠薪、死亡或严重伤残事故等较大社会影响事件，；</w:t>
      </w:r>
    </w:p>
    <w:p w14:paraId="4AB3B330">
      <w:pPr>
        <w:spacing w:line="440" w:lineRule="exact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5、企业缴纳会费凭证复印件。</w:t>
      </w:r>
    </w:p>
    <w:p w14:paraId="3084B8F4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注：1、所有表格和资料必须用A4纸装订成册。</w:t>
      </w:r>
    </w:p>
    <w:p w14:paraId="648C9A12"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上述材料均需计算机扫描件。</w:t>
      </w:r>
    </w:p>
    <w:p w14:paraId="71B4402D"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所有文字材料及申请表格使用Word格式，业绩汇总表Excel格式。</w:t>
      </w:r>
    </w:p>
    <w:p w14:paraId="57225759"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金华市建筑业先进企业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表一式二份（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 w:eastAsia="宋体" w:cs="宋体"/>
          <w:sz w:val="28"/>
          <w:szCs w:val="28"/>
        </w:rPr>
        <w:t>表一份单列上交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一份装订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0C0E0A35"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967DE"/>
    <w:multiLevelType w:val="multilevel"/>
    <w:tmpl w:val="0DD967DE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yNTYzYzNhZjkzNjlkODljZmYzN2QwNmRmNzllYzcifQ=="/>
  </w:docVars>
  <w:rsids>
    <w:rsidRoot w:val="00FD2CD0"/>
    <w:rsid w:val="0052311C"/>
    <w:rsid w:val="00884A95"/>
    <w:rsid w:val="00885A0B"/>
    <w:rsid w:val="009D1C93"/>
    <w:rsid w:val="00D45BB3"/>
    <w:rsid w:val="00F176E3"/>
    <w:rsid w:val="00FD2CD0"/>
    <w:rsid w:val="33C54603"/>
    <w:rsid w:val="41AB5E00"/>
    <w:rsid w:val="49F963C1"/>
    <w:rsid w:val="579B5BDB"/>
    <w:rsid w:val="65EF63F4"/>
    <w:rsid w:val="6F112981"/>
    <w:rsid w:val="792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SuperJh.Com</Company>
  <Pages>1</Pages>
  <Words>309</Words>
  <Characters>329</Characters>
  <Lines>2</Lines>
  <Paragraphs>1</Paragraphs>
  <TotalTime>0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2021-01-05T06:50:00Z</dcterms:created>
  <dc:creator>It-Jh</dc:creator>
  <cp:lastModifiedBy>单眼皮</cp:lastModifiedBy>
  <dcterms:modified xsi:type="dcterms:W3CDTF">2025-01-06T02:49:01Z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DF2720C1201F437EACD93975EF879BFD</vt:lpwstr>
  </property>
</Properties>
</file>